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D352" w14:textId="77777777" w:rsidR="00135F58" w:rsidRPr="00295332" w:rsidRDefault="00135F58" w:rsidP="00135F58">
      <w:pPr>
        <w:tabs>
          <w:tab w:val="left" w:pos="615"/>
          <w:tab w:val="center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E38A45F" w14:textId="305F4C44" w:rsidR="00135F58" w:rsidRPr="00295332" w:rsidRDefault="00836137" w:rsidP="00135F58">
      <w:pPr>
        <w:tabs>
          <w:tab w:val="left" w:pos="615"/>
          <w:tab w:val="center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95332">
        <w:rPr>
          <w:rFonts w:ascii="Arial" w:hAnsi="Arial" w:cs="Arial"/>
          <w:b/>
          <w:bCs/>
          <w:sz w:val="28"/>
          <w:szCs w:val="28"/>
        </w:rPr>
        <w:t>Nationality</w:t>
      </w:r>
      <w:r w:rsidR="48D3BFA4" w:rsidRPr="00295332">
        <w:rPr>
          <w:rFonts w:ascii="Arial" w:hAnsi="Arial" w:cs="Arial"/>
          <w:b/>
          <w:bCs/>
          <w:sz w:val="28"/>
          <w:szCs w:val="28"/>
        </w:rPr>
        <w:t xml:space="preserve"> </w:t>
      </w:r>
      <w:r w:rsidR="00135F58" w:rsidRPr="00295332">
        <w:rPr>
          <w:rFonts w:ascii="Arial" w:hAnsi="Arial" w:cs="Arial"/>
          <w:b/>
          <w:bCs/>
          <w:sz w:val="28"/>
          <w:szCs w:val="28"/>
        </w:rPr>
        <w:t>Form for UK Food Systems Centre for Doctoral Training</w:t>
      </w:r>
    </w:p>
    <w:p w14:paraId="3F846412" w14:textId="0442A453" w:rsidR="00056261" w:rsidRDefault="00135F58" w:rsidP="000426BD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21699F5E">
        <w:rPr>
          <w:rFonts w:ascii="Arial" w:hAnsi="Arial" w:cs="Arial"/>
          <w:b/>
          <w:bCs/>
          <w:sz w:val="20"/>
          <w:szCs w:val="20"/>
        </w:rPr>
        <w:t xml:space="preserve">To be completed </w:t>
      </w:r>
      <w:r w:rsidRPr="21699F5E">
        <w:rPr>
          <w:rFonts w:ascii="Arial" w:hAnsi="Arial" w:cs="Arial"/>
          <w:b/>
          <w:bCs/>
          <w:i/>
          <w:iCs/>
          <w:sz w:val="20"/>
          <w:szCs w:val="20"/>
        </w:rPr>
        <w:t xml:space="preserve">by </w:t>
      </w:r>
      <w:r w:rsidR="00DE1E43" w:rsidRPr="21699F5E">
        <w:rPr>
          <w:rFonts w:ascii="Arial" w:hAnsi="Arial" w:cs="Arial"/>
          <w:b/>
          <w:bCs/>
          <w:i/>
          <w:iCs/>
          <w:sz w:val="20"/>
          <w:szCs w:val="20"/>
        </w:rPr>
        <w:t>all</w:t>
      </w:r>
      <w:r w:rsidR="00DE1E43" w:rsidRPr="21699F5E">
        <w:rPr>
          <w:rFonts w:ascii="Arial" w:hAnsi="Arial" w:cs="Arial"/>
          <w:b/>
          <w:bCs/>
          <w:sz w:val="20"/>
          <w:szCs w:val="20"/>
        </w:rPr>
        <w:t xml:space="preserve"> </w:t>
      </w:r>
      <w:r w:rsidR="00056261" w:rsidRPr="21699F5E">
        <w:rPr>
          <w:rFonts w:ascii="Arial" w:hAnsi="Arial" w:cs="Arial"/>
          <w:b/>
          <w:bCs/>
          <w:sz w:val="20"/>
          <w:szCs w:val="20"/>
        </w:rPr>
        <w:t>c</w:t>
      </w:r>
      <w:r w:rsidR="00674302" w:rsidRPr="21699F5E">
        <w:rPr>
          <w:rFonts w:ascii="Arial" w:hAnsi="Arial" w:cs="Arial"/>
          <w:b/>
          <w:bCs/>
          <w:sz w:val="20"/>
          <w:szCs w:val="20"/>
        </w:rPr>
        <w:t>andidate</w:t>
      </w:r>
      <w:r w:rsidR="762AD22F" w:rsidRPr="21699F5E">
        <w:rPr>
          <w:rFonts w:ascii="Arial" w:hAnsi="Arial" w:cs="Arial"/>
          <w:b/>
          <w:bCs/>
          <w:sz w:val="20"/>
          <w:szCs w:val="20"/>
        </w:rPr>
        <w:t xml:space="preserve">s </w:t>
      </w:r>
      <w:r w:rsidR="00056261" w:rsidRPr="21699F5E">
        <w:rPr>
          <w:rFonts w:ascii="Arial" w:hAnsi="Arial" w:cs="Arial"/>
          <w:b/>
          <w:bCs/>
          <w:sz w:val="20"/>
          <w:szCs w:val="20"/>
        </w:rPr>
        <w:t xml:space="preserve">who are </w:t>
      </w:r>
      <w:r w:rsidR="00433D55" w:rsidRPr="21699F5E">
        <w:rPr>
          <w:rFonts w:ascii="Arial" w:hAnsi="Arial" w:cs="Arial"/>
          <w:b/>
          <w:bCs/>
          <w:sz w:val="20"/>
          <w:szCs w:val="20"/>
        </w:rPr>
        <w:t>offered a studentship</w:t>
      </w:r>
      <w:r w:rsidR="00056261" w:rsidRPr="21699F5E">
        <w:rPr>
          <w:rFonts w:ascii="Arial" w:hAnsi="Arial" w:cs="Arial"/>
          <w:b/>
          <w:bCs/>
          <w:sz w:val="20"/>
          <w:szCs w:val="20"/>
        </w:rPr>
        <w:t xml:space="preserve"> or on the reserve list</w:t>
      </w:r>
      <w:r w:rsidRPr="21699F5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E06B6DE" w14:textId="01E4BF1D" w:rsidR="00135F58" w:rsidRPr="00295332" w:rsidRDefault="00135F58" w:rsidP="000426BD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295332">
        <w:rPr>
          <w:rFonts w:ascii="Arial" w:hAnsi="Arial" w:cs="Arial"/>
          <w:b/>
          <w:bCs/>
          <w:sz w:val="20"/>
          <w:szCs w:val="20"/>
        </w:rPr>
        <w:t xml:space="preserve">Completed forms must be sent to info@foodsystems-cdt.ac.uk </w:t>
      </w:r>
    </w:p>
    <w:p w14:paraId="778B8F6B" w14:textId="77777777" w:rsidR="00FB122D" w:rsidRPr="00295332" w:rsidRDefault="00FB122D" w:rsidP="000426BD">
      <w:pPr>
        <w:ind w:left="142"/>
        <w:jc w:val="center"/>
        <w:rPr>
          <w:rFonts w:ascii="Arial" w:hAnsi="Arial" w:cs="Arial"/>
          <w:sz w:val="20"/>
          <w:szCs w:val="20"/>
        </w:rPr>
      </w:pPr>
    </w:p>
    <w:p w14:paraId="1B33AA2B" w14:textId="7F920D2E" w:rsidR="00FB122D" w:rsidRPr="00295332" w:rsidRDefault="00056261" w:rsidP="000426BD">
      <w:pPr>
        <w:ind w:left="142"/>
        <w:rPr>
          <w:rFonts w:ascii="Arial" w:hAnsi="Arial" w:cs="Arial"/>
          <w:sz w:val="20"/>
          <w:szCs w:val="20"/>
        </w:rPr>
      </w:pPr>
      <w:r w:rsidRPr="21699F5E">
        <w:rPr>
          <w:rFonts w:ascii="Arial" w:hAnsi="Arial" w:cs="Arial"/>
          <w:sz w:val="20"/>
          <w:szCs w:val="20"/>
        </w:rPr>
        <w:t>The</w:t>
      </w:r>
      <w:r w:rsidR="647F0425" w:rsidRPr="21699F5E">
        <w:rPr>
          <w:rFonts w:ascii="Arial" w:hAnsi="Arial" w:cs="Arial"/>
          <w:sz w:val="20"/>
          <w:szCs w:val="20"/>
        </w:rPr>
        <w:t xml:space="preserve"> information </w:t>
      </w:r>
      <w:r w:rsidRPr="21699F5E">
        <w:rPr>
          <w:rFonts w:ascii="Arial" w:hAnsi="Arial" w:cs="Arial"/>
          <w:sz w:val="20"/>
          <w:szCs w:val="20"/>
        </w:rPr>
        <w:t xml:space="preserve">below </w:t>
      </w:r>
      <w:r w:rsidR="647F0425" w:rsidRPr="21699F5E">
        <w:rPr>
          <w:rFonts w:ascii="Arial" w:hAnsi="Arial" w:cs="Arial"/>
          <w:sz w:val="20"/>
          <w:szCs w:val="20"/>
        </w:rPr>
        <w:t>will help the</w:t>
      </w:r>
      <w:r w:rsidR="00FB122D" w:rsidRPr="21699F5E">
        <w:rPr>
          <w:rFonts w:ascii="Arial" w:hAnsi="Arial" w:cs="Arial"/>
          <w:sz w:val="20"/>
          <w:szCs w:val="20"/>
        </w:rPr>
        <w:t xml:space="preserve"> UKFS-CDT team </w:t>
      </w:r>
      <w:r w:rsidR="00F54E0D" w:rsidRPr="21699F5E">
        <w:rPr>
          <w:rFonts w:ascii="Arial" w:hAnsi="Arial" w:cs="Arial"/>
          <w:sz w:val="20"/>
          <w:szCs w:val="20"/>
        </w:rPr>
        <w:t>support your application</w:t>
      </w:r>
      <w:r w:rsidR="264DF41C" w:rsidRPr="21699F5E">
        <w:rPr>
          <w:rFonts w:ascii="Arial" w:hAnsi="Arial" w:cs="Arial"/>
          <w:sz w:val="20"/>
          <w:szCs w:val="20"/>
        </w:rPr>
        <w:t xml:space="preserve">. </w:t>
      </w:r>
      <w:r w:rsidR="00FB122D" w:rsidRPr="21699F5E">
        <w:rPr>
          <w:rFonts w:ascii="Arial" w:hAnsi="Arial" w:cs="Arial"/>
          <w:sz w:val="20"/>
          <w:szCs w:val="20"/>
        </w:rPr>
        <w:t xml:space="preserve">The information collected within this form </w:t>
      </w:r>
      <w:r w:rsidR="00FB122D" w:rsidRPr="21699F5E">
        <w:rPr>
          <w:rFonts w:ascii="Arial" w:hAnsi="Arial" w:cs="Arial"/>
          <w:b/>
          <w:bCs/>
          <w:sz w:val="20"/>
          <w:szCs w:val="20"/>
        </w:rPr>
        <w:t>will not affect</w:t>
      </w:r>
      <w:r w:rsidR="00FB122D" w:rsidRPr="21699F5E">
        <w:rPr>
          <w:rFonts w:ascii="Arial" w:hAnsi="Arial" w:cs="Arial"/>
          <w:sz w:val="20"/>
          <w:szCs w:val="20"/>
        </w:rPr>
        <w:t xml:space="preserve"> </w:t>
      </w:r>
      <w:r w:rsidRPr="21699F5E">
        <w:rPr>
          <w:rFonts w:ascii="Arial" w:hAnsi="Arial" w:cs="Arial"/>
          <w:sz w:val="20"/>
          <w:szCs w:val="20"/>
        </w:rPr>
        <w:t>your ranking on the shortlist</w:t>
      </w:r>
      <w:r w:rsidR="00F54E0D" w:rsidRPr="21699F5E">
        <w:rPr>
          <w:rFonts w:ascii="Arial" w:hAnsi="Arial" w:cs="Arial"/>
          <w:sz w:val="20"/>
          <w:szCs w:val="20"/>
        </w:rPr>
        <w:t>.</w:t>
      </w:r>
      <w:r w:rsidR="52AC0093" w:rsidRPr="21699F5E">
        <w:rPr>
          <w:rFonts w:ascii="Arial" w:hAnsi="Arial" w:cs="Arial"/>
          <w:sz w:val="20"/>
          <w:szCs w:val="20"/>
        </w:rPr>
        <w:t xml:space="preserve"> </w:t>
      </w:r>
      <w:r w:rsidRPr="21699F5E">
        <w:rPr>
          <w:rFonts w:ascii="Arial" w:hAnsi="Arial" w:cs="Arial"/>
          <w:sz w:val="20"/>
          <w:szCs w:val="20"/>
        </w:rPr>
        <w:t>UKRI only allows the CDT to offer a maximum 30% of places to International Students and so it</w:t>
      </w:r>
      <w:r w:rsidR="289DDFEB" w:rsidRPr="21699F5E">
        <w:rPr>
          <w:rFonts w:ascii="Arial" w:hAnsi="Arial" w:cs="Arial"/>
          <w:sz w:val="20"/>
          <w:szCs w:val="20"/>
        </w:rPr>
        <w:t xml:space="preserve"> is</w:t>
      </w:r>
      <w:r w:rsidRPr="21699F5E">
        <w:rPr>
          <w:rFonts w:ascii="Arial" w:hAnsi="Arial" w:cs="Arial"/>
          <w:sz w:val="20"/>
          <w:szCs w:val="20"/>
        </w:rPr>
        <w:t xml:space="preserve"> important to confirm your nationality status prior to making offers</w:t>
      </w:r>
      <w:r w:rsidR="7616F3F5" w:rsidRPr="21699F5E">
        <w:rPr>
          <w:rFonts w:ascii="Arial" w:hAnsi="Arial" w:cs="Arial"/>
          <w:sz w:val="20"/>
          <w:szCs w:val="20"/>
        </w:rPr>
        <w:t xml:space="preserve">. </w:t>
      </w:r>
    </w:p>
    <w:p w14:paraId="3B51AE80" w14:textId="77777777" w:rsidR="00135F58" w:rsidRPr="00295332" w:rsidRDefault="00135F58" w:rsidP="00135F58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701"/>
      </w:tblGrid>
      <w:tr w:rsidR="00135F58" w:rsidRPr="00295332" w14:paraId="29C51671" w14:textId="77777777" w:rsidTr="21699F5E">
        <w:trPr>
          <w:trHeight w:val="513"/>
        </w:trPr>
        <w:tc>
          <w:tcPr>
            <w:tcW w:w="7967" w:type="dxa"/>
            <w:vAlign w:val="center"/>
          </w:tcPr>
          <w:p w14:paraId="74E80500" w14:textId="03397CAB" w:rsidR="00135F58" w:rsidRPr="00295332" w:rsidRDefault="00135F58" w:rsidP="00325A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332">
              <w:rPr>
                <w:rFonts w:ascii="Arial" w:hAnsi="Arial" w:cs="Arial"/>
                <w:b/>
                <w:bCs/>
                <w:sz w:val="20"/>
                <w:szCs w:val="20"/>
              </w:rPr>
              <w:t>Applicant’s Name</w:t>
            </w:r>
            <w:r w:rsidR="005077D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414B735" w14:textId="3CB26FCC" w:rsidR="00135F58" w:rsidRPr="00295332" w:rsidRDefault="005077DF" w:rsidP="00325A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DE3">
              <w:rPr>
                <w:rFonts w:ascii="Arial" w:hAnsi="Arial" w:cs="Arial"/>
                <w:b/>
                <w:bCs/>
                <w:sz w:val="20"/>
                <w:szCs w:val="20"/>
              </w:rPr>
              <w:t>Please place a</w:t>
            </w:r>
            <w:r w:rsidR="005043E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1C1D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(X) in the appropriate boxes</w:t>
            </w:r>
          </w:p>
        </w:tc>
      </w:tr>
      <w:tr w:rsidR="006F209B" w:rsidRPr="00295332" w14:paraId="5EC9FAEF" w14:textId="77777777" w:rsidTr="21699F5E">
        <w:trPr>
          <w:trHeight w:val="513"/>
        </w:trPr>
        <w:tc>
          <w:tcPr>
            <w:tcW w:w="7967" w:type="dxa"/>
          </w:tcPr>
          <w:p w14:paraId="26DF098C" w14:textId="77641875" w:rsidR="006F209B" w:rsidRPr="00295332" w:rsidRDefault="555D6ED3" w:rsidP="00814AB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699F5E">
              <w:rPr>
                <w:rFonts w:ascii="Arial" w:hAnsi="Arial" w:cs="Arial"/>
                <w:sz w:val="20"/>
                <w:szCs w:val="20"/>
              </w:rPr>
              <w:t xml:space="preserve">Please select the </w:t>
            </w:r>
            <w:r w:rsidR="495D78BD" w:rsidRPr="21699F5E">
              <w:rPr>
                <w:rFonts w:ascii="Arial" w:hAnsi="Arial" w:cs="Arial"/>
                <w:sz w:val="20"/>
                <w:szCs w:val="20"/>
              </w:rPr>
              <w:t>home or international status</w:t>
            </w:r>
            <w:r w:rsidRPr="21699F5E">
              <w:rPr>
                <w:rFonts w:ascii="Arial" w:hAnsi="Arial" w:cs="Arial"/>
                <w:sz w:val="20"/>
                <w:szCs w:val="20"/>
              </w:rPr>
              <w:t xml:space="preserve"> which applie</w:t>
            </w:r>
            <w:r w:rsidR="2133E94E" w:rsidRPr="21699F5E">
              <w:rPr>
                <w:rFonts w:ascii="Arial" w:hAnsi="Arial" w:cs="Arial"/>
                <w:sz w:val="20"/>
                <w:szCs w:val="20"/>
              </w:rPr>
              <w:t>s</w:t>
            </w:r>
            <w:r w:rsidRPr="21699F5E">
              <w:rPr>
                <w:rFonts w:ascii="Arial" w:hAnsi="Arial" w:cs="Arial"/>
                <w:sz w:val="20"/>
                <w:szCs w:val="20"/>
              </w:rPr>
              <w:t xml:space="preserve"> to you</w:t>
            </w:r>
            <w:r w:rsidR="5633C0C9" w:rsidRPr="21699F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11EAD33F" w:rsidRPr="21699F5E">
              <w:rPr>
                <w:rFonts w:ascii="Arial" w:hAnsi="Arial" w:cs="Arial"/>
                <w:sz w:val="20"/>
                <w:szCs w:val="20"/>
              </w:rPr>
              <w:t xml:space="preserve">(Please find explanations </w:t>
            </w:r>
            <w:r w:rsidR="00056261" w:rsidRPr="21699F5E">
              <w:rPr>
                <w:rFonts w:ascii="Arial" w:hAnsi="Arial" w:cs="Arial"/>
                <w:sz w:val="20"/>
                <w:szCs w:val="20"/>
              </w:rPr>
              <w:t xml:space="preserve">of these descriptions </w:t>
            </w:r>
            <w:r w:rsidR="207D358B" w:rsidRPr="21699F5E">
              <w:rPr>
                <w:rFonts w:ascii="Arial" w:hAnsi="Arial" w:cs="Arial"/>
                <w:sz w:val="20"/>
                <w:szCs w:val="20"/>
              </w:rPr>
              <w:t>below this table).</w:t>
            </w:r>
          </w:p>
        </w:tc>
        <w:tc>
          <w:tcPr>
            <w:tcW w:w="1701" w:type="dxa"/>
          </w:tcPr>
          <w:p w14:paraId="557E0671" w14:textId="77777777" w:rsidR="006F209B" w:rsidRPr="00295332" w:rsidRDefault="006F209B" w:rsidP="006F2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209B" w:rsidRPr="00295332" w14:paraId="78EEC84D" w14:textId="77777777" w:rsidTr="21699F5E">
        <w:trPr>
          <w:trHeight w:val="513"/>
        </w:trPr>
        <w:tc>
          <w:tcPr>
            <w:tcW w:w="7967" w:type="dxa"/>
          </w:tcPr>
          <w:p w14:paraId="5E779891" w14:textId="5C0997FF" w:rsidR="006F209B" w:rsidRPr="00295332" w:rsidRDefault="006F209B" w:rsidP="00814A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332">
              <w:rPr>
                <w:rFonts w:ascii="Arial" w:hAnsi="Arial" w:cs="Arial"/>
                <w:bCs/>
                <w:sz w:val="20"/>
                <w:szCs w:val="20"/>
              </w:rPr>
              <w:t>a UK National (meeting residency requirements)</w:t>
            </w:r>
          </w:p>
        </w:tc>
        <w:tc>
          <w:tcPr>
            <w:tcW w:w="1701" w:type="dxa"/>
          </w:tcPr>
          <w:p w14:paraId="2D24D43C" w14:textId="77777777" w:rsidR="006F209B" w:rsidRPr="00295332" w:rsidRDefault="006F209B" w:rsidP="006F2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209B" w:rsidRPr="00295332" w14:paraId="171FEF26" w14:textId="77777777" w:rsidTr="21699F5E">
        <w:trPr>
          <w:trHeight w:val="513"/>
        </w:trPr>
        <w:tc>
          <w:tcPr>
            <w:tcW w:w="7967" w:type="dxa"/>
          </w:tcPr>
          <w:p w14:paraId="6964CE53" w14:textId="6C9A3764" w:rsidR="006F209B" w:rsidRPr="00295332" w:rsidRDefault="006F209B" w:rsidP="00814A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332">
              <w:rPr>
                <w:rFonts w:ascii="Arial" w:hAnsi="Arial" w:cs="Arial"/>
                <w:bCs/>
                <w:sz w:val="20"/>
                <w:szCs w:val="20"/>
              </w:rPr>
              <w:t>Have settled status</w:t>
            </w:r>
          </w:p>
        </w:tc>
        <w:tc>
          <w:tcPr>
            <w:tcW w:w="1701" w:type="dxa"/>
          </w:tcPr>
          <w:p w14:paraId="5B4C3F29" w14:textId="77777777" w:rsidR="006F209B" w:rsidRPr="00295332" w:rsidRDefault="006F209B" w:rsidP="006F2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209B" w:rsidRPr="00295332" w14:paraId="4AA4B84F" w14:textId="77777777" w:rsidTr="21699F5E">
        <w:trPr>
          <w:trHeight w:val="513"/>
        </w:trPr>
        <w:tc>
          <w:tcPr>
            <w:tcW w:w="7967" w:type="dxa"/>
          </w:tcPr>
          <w:p w14:paraId="6B99FA0B" w14:textId="5A587F09" w:rsidR="006F209B" w:rsidRPr="00295332" w:rsidRDefault="006F209B" w:rsidP="00814A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332">
              <w:rPr>
                <w:rFonts w:ascii="Arial" w:hAnsi="Arial" w:cs="Arial"/>
                <w:bCs/>
                <w:sz w:val="20"/>
                <w:szCs w:val="20"/>
              </w:rPr>
              <w:t>Have pre-settled status (meeting residency requirements)</w:t>
            </w:r>
          </w:p>
        </w:tc>
        <w:tc>
          <w:tcPr>
            <w:tcW w:w="1701" w:type="dxa"/>
          </w:tcPr>
          <w:p w14:paraId="0D1A726F" w14:textId="77777777" w:rsidR="006F209B" w:rsidRPr="00295332" w:rsidRDefault="006F209B" w:rsidP="006F2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209B" w:rsidRPr="00295332" w14:paraId="57160B74" w14:textId="77777777" w:rsidTr="21699F5E">
        <w:trPr>
          <w:trHeight w:val="513"/>
        </w:trPr>
        <w:tc>
          <w:tcPr>
            <w:tcW w:w="7967" w:type="dxa"/>
          </w:tcPr>
          <w:p w14:paraId="61D71F0A" w14:textId="12E997FC" w:rsidR="006F209B" w:rsidRPr="00295332" w:rsidRDefault="006F209B" w:rsidP="00814AB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332">
              <w:rPr>
                <w:rFonts w:ascii="Arial" w:hAnsi="Arial" w:cs="Arial"/>
                <w:bCs/>
                <w:sz w:val="20"/>
                <w:szCs w:val="20"/>
              </w:rPr>
              <w:t>Have indefinite leave to remain or enter</w:t>
            </w:r>
          </w:p>
        </w:tc>
        <w:tc>
          <w:tcPr>
            <w:tcW w:w="1701" w:type="dxa"/>
          </w:tcPr>
          <w:p w14:paraId="14CEA82A" w14:textId="77777777" w:rsidR="006F209B" w:rsidRPr="00295332" w:rsidRDefault="006F209B" w:rsidP="006F2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5BBD" w:rsidRPr="00295332" w14:paraId="734673E4" w14:textId="77777777" w:rsidTr="21699F5E">
        <w:trPr>
          <w:trHeight w:val="513"/>
        </w:trPr>
        <w:tc>
          <w:tcPr>
            <w:tcW w:w="7967" w:type="dxa"/>
          </w:tcPr>
          <w:p w14:paraId="7F5220E4" w14:textId="26CAD917" w:rsidR="00CB5BBD" w:rsidRPr="00295332" w:rsidRDefault="00975798" w:rsidP="004240B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95332">
              <w:rPr>
                <w:rFonts w:ascii="Arial" w:hAnsi="Arial" w:cs="Arial"/>
                <w:bCs/>
                <w:sz w:val="20"/>
                <w:szCs w:val="20"/>
              </w:rPr>
              <w:t>International Student not meeting any of the above criteria</w:t>
            </w:r>
          </w:p>
        </w:tc>
        <w:tc>
          <w:tcPr>
            <w:tcW w:w="1701" w:type="dxa"/>
          </w:tcPr>
          <w:p w14:paraId="0CC4C1AB" w14:textId="77777777" w:rsidR="00CB5BBD" w:rsidRPr="00295332" w:rsidRDefault="00CB5BBD" w:rsidP="006F2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D313EE" w14:textId="77777777" w:rsidR="00135F58" w:rsidRPr="00295332" w:rsidRDefault="00135F58" w:rsidP="00135F58">
      <w:pPr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486"/>
      </w:tblGrid>
      <w:tr w:rsidR="005077DF" w14:paraId="39C60708" w14:textId="77777777" w:rsidTr="21699F5E">
        <w:trPr>
          <w:trHeight w:val="1948"/>
        </w:trPr>
        <w:tc>
          <w:tcPr>
            <w:tcW w:w="3119" w:type="dxa"/>
          </w:tcPr>
          <w:p w14:paraId="1608C66B" w14:textId="4DEFB077" w:rsidR="005077DF" w:rsidRPr="005077DF" w:rsidRDefault="583F10A6" w:rsidP="21699F5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21699F5E">
              <w:rPr>
                <w:rFonts w:ascii="Arial" w:hAnsi="Arial" w:cs="Arial"/>
                <w:sz w:val="20"/>
                <w:szCs w:val="20"/>
              </w:rPr>
              <w:t xml:space="preserve">If you have any other relevant information or concerns, please </w:t>
            </w:r>
            <w:r w:rsidR="00056261" w:rsidRPr="21699F5E">
              <w:rPr>
                <w:rFonts w:ascii="Arial" w:hAnsi="Arial" w:cs="Arial"/>
                <w:sz w:val="20"/>
                <w:szCs w:val="20"/>
              </w:rPr>
              <w:t>indicate here</w:t>
            </w:r>
            <w:r w:rsidRPr="21699F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</w:tcPr>
          <w:p w14:paraId="69B0AC11" w14:textId="77777777" w:rsidR="005077DF" w:rsidRDefault="005077DF" w:rsidP="00135F58">
            <w:pPr>
              <w:rPr>
                <w:rFonts w:ascii="Arial" w:hAnsi="Arial" w:cs="Arial"/>
              </w:rPr>
            </w:pPr>
          </w:p>
        </w:tc>
      </w:tr>
    </w:tbl>
    <w:p w14:paraId="62D72EB9" w14:textId="3D71391B" w:rsidR="00135F58" w:rsidRDefault="00135F58" w:rsidP="00135F58">
      <w:pPr>
        <w:rPr>
          <w:rFonts w:ascii="Arial" w:hAnsi="Arial" w:cs="Arial"/>
        </w:rPr>
      </w:pPr>
    </w:p>
    <w:p w14:paraId="3BA889F0" w14:textId="651CFA81" w:rsidR="00DC4029" w:rsidRDefault="00DC4029" w:rsidP="00135F58">
      <w:pPr>
        <w:rPr>
          <w:rFonts w:ascii="Arial" w:hAnsi="Arial" w:cs="Arial"/>
        </w:rPr>
      </w:pPr>
      <w:r w:rsidRPr="21699F5E">
        <w:rPr>
          <w:rFonts w:ascii="Arial" w:hAnsi="Arial" w:cs="Arial"/>
        </w:rPr>
        <w:t xml:space="preserve">If you have any queries, then please contact us at </w:t>
      </w:r>
      <w:hyperlink r:id="rId10" w:history="1">
        <w:r w:rsidRPr="21699F5E">
          <w:rPr>
            <w:rStyle w:val="Hyperlink"/>
            <w:rFonts w:ascii="Arial" w:hAnsi="Arial" w:cs="Arial"/>
          </w:rPr>
          <w:t>info@foodsystems.cdt.ac.uk</w:t>
        </w:r>
      </w:hyperlink>
      <w:r w:rsidRPr="21699F5E">
        <w:rPr>
          <w:rFonts w:ascii="Arial" w:hAnsi="Arial" w:cs="Arial"/>
        </w:rPr>
        <w:t>.</w:t>
      </w:r>
    </w:p>
    <w:p w14:paraId="768D2CA7" w14:textId="111586FA" w:rsidR="00DC4029" w:rsidRDefault="00DC4029" w:rsidP="00135F58">
      <w:pPr>
        <w:rPr>
          <w:rFonts w:ascii="Arial" w:hAnsi="Arial" w:cs="Arial"/>
        </w:rPr>
      </w:pPr>
    </w:p>
    <w:p w14:paraId="01E7CD70" w14:textId="333A6032" w:rsidR="00DC4029" w:rsidRDefault="00DC4029" w:rsidP="00135F58">
      <w:pPr>
        <w:rPr>
          <w:rFonts w:ascii="Arial" w:hAnsi="Arial" w:cs="Arial"/>
        </w:rPr>
      </w:pPr>
      <w:r w:rsidRPr="21699F5E">
        <w:rPr>
          <w:rFonts w:ascii="Arial" w:hAnsi="Arial" w:cs="Arial"/>
        </w:rPr>
        <w:t>Please note: If you provide false information about your nationality and this makes the number of International student offers exceed our UKRI cap then your offer of a place may have to be withdrawn.</w:t>
      </w:r>
    </w:p>
    <w:p w14:paraId="37E64998" w14:textId="18A213A1" w:rsidR="00DC4029" w:rsidRDefault="00DC4029" w:rsidP="00135F58">
      <w:pPr>
        <w:rPr>
          <w:rFonts w:ascii="Arial" w:hAnsi="Arial" w:cs="Arial"/>
        </w:rPr>
      </w:pPr>
    </w:p>
    <w:p w14:paraId="35955800" w14:textId="77777777" w:rsidR="00392DBE" w:rsidRPr="00295332" w:rsidRDefault="00392DBE" w:rsidP="00135F58">
      <w:pPr>
        <w:rPr>
          <w:rFonts w:ascii="Arial" w:hAnsi="Arial" w:cs="Arial"/>
        </w:rPr>
      </w:pPr>
    </w:p>
    <w:p w14:paraId="0112841D" w14:textId="2750821F" w:rsidR="009A4D98" w:rsidRPr="00295332" w:rsidRDefault="00295332" w:rsidP="009A4D98">
      <w:pPr>
        <w:rPr>
          <w:rFonts w:ascii="Arial" w:hAnsi="Arial" w:cs="Arial"/>
          <w:b/>
          <w:bCs/>
        </w:rPr>
      </w:pPr>
      <w:r w:rsidRPr="00295332">
        <w:rPr>
          <w:rFonts w:ascii="Arial" w:hAnsi="Arial" w:cs="Arial"/>
          <w:b/>
          <w:bCs/>
        </w:rPr>
        <w:t xml:space="preserve">UKRI </w:t>
      </w:r>
      <w:r w:rsidR="00847320">
        <w:rPr>
          <w:rFonts w:ascii="Arial" w:hAnsi="Arial" w:cs="Arial"/>
          <w:b/>
          <w:bCs/>
        </w:rPr>
        <w:t>H</w:t>
      </w:r>
      <w:r w:rsidR="00847320" w:rsidRPr="00847320">
        <w:rPr>
          <w:rFonts w:ascii="Arial" w:hAnsi="Arial" w:cs="Arial"/>
          <w:b/>
          <w:bCs/>
        </w:rPr>
        <w:t xml:space="preserve">ome or </w:t>
      </w:r>
      <w:r w:rsidR="00847320">
        <w:rPr>
          <w:rFonts w:ascii="Arial" w:hAnsi="Arial" w:cs="Arial"/>
          <w:b/>
          <w:bCs/>
        </w:rPr>
        <w:t>I</w:t>
      </w:r>
      <w:r w:rsidR="00847320" w:rsidRPr="00847320">
        <w:rPr>
          <w:rFonts w:ascii="Arial" w:hAnsi="Arial" w:cs="Arial"/>
          <w:b/>
          <w:bCs/>
        </w:rPr>
        <w:t>nternational status</w:t>
      </w:r>
    </w:p>
    <w:p w14:paraId="3933DC94" w14:textId="77777777" w:rsidR="00295332" w:rsidRPr="00295332" w:rsidRDefault="00295332" w:rsidP="009A4D98">
      <w:pPr>
        <w:rPr>
          <w:rFonts w:ascii="Arial" w:hAnsi="Arial" w:cs="Arial"/>
        </w:rPr>
      </w:pPr>
    </w:p>
    <w:p w14:paraId="62417249" w14:textId="297A96F8" w:rsidR="009A4D98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Please note that the below guidance should be used to confirm eligibility of home or international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status for UKRI funded studentships. This should not be used to determine eligibility of an individual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to study in the UK.</w:t>
      </w:r>
    </w:p>
    <w:p w14:paraId="5F67D493" w14:textId="77777777" w:rsidR="00295332" w:rsidRPr="00295332" w:rsidRDefault="00295332" w:rsidP="009A4D98">
      <w:pPr>
        <w:rPr>
          <w:rFonts w:ascii="Arial" w:hAnsi="Arial" w:cs="Arial"/>
        </w:rPr>
      </w:pPr>
    </w:p>
    <w:p w14:paraId="03CA375C" w14:textId="77777777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To be classed as a Home student, candidates must meet the following criteria:</w:t>
      </w:r>
    </w:p>
    <w:p w14:paraId="7FBA79EB" w14:textId="77777777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• Be a UK National (meeting residency requirements), or</w:t>
      </w:r>
    </w:p>
    <w:p w14:paraId="2FE420BC" w14:textId="77777777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• Have settled status, or</w:t>
      </w:r>
    </w:p>
    <w:p w14:paraId="5DC8A995" w14:textId="77777777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• Have pre-settled status (meeting residency requirement) or,</w:t>
      </w:r>
    </w:p>
    <w:p w14:paraId="761E986F" w14:textId="77777777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• Have indefinite leave to remain or enter</w:t>
      </w:r>
    </w:p>
    <w:p w14:paraId="6200185F" w14:textId="77777777" w:rsidR="00295332" w:rsidRDefault="00295332" w:rsidP="009A4D98">
      <w:pPr>
        <w:rPr>
          <w:rFonts w:ascii="Arial" w:hAnsi="Arial" w:cs="Arial"/>
        </w:rPr>
      </w:pPr>
    </w:p>
    <w:p w14:paraId="0ECADC54" w14:textId="2D52F14E" w:rsidR="009A4D98" w:rsidRPr="00295332" w:rsidRDefault="009A4D98" w:rsidP="009A4D98">
      <w:pPr>
        <w:rPr>
          <w:rFonts w:ascii="Arial" w:hAnsi="Arial" w:cs="Arial"/>
          <w:u w:val="single"/>
        </w:rPr>
      </w:pPr>
      <w:r w:rsidRPr="00295332">
        <w:rPr>
          <w:rFonts w:ascii="Arial" w:hAnsi="Arial" w:cs="Arial"/>
          <w:u w:val="single"/>
        </w:rPr>
        <w:t>UK National</w:t>
      </w:r>
    </w:p>
    <w:p w14:paraId="17733BB0" w14:textId="77777777" w:rsidR="009A4D98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The UK includes the United Kingdom and Islands (i.e. the Channel Islands and the Isle of Man).</w:t>
      </w:r>
    </w:p>
    <w:p w14:paraId="68FC9674" w14:textId="77777777" w:rsidR="00295332" w:rsidRPr="00295332" w:rsidRDefault="00295332" w:rsidP="009A4D98">
      <w:pPr>
        <w:rPr>
          <w:rFonts w:ascii="Arial" w:hAnsi="Arial" w:cs="Arial"/>
        </w:rPr>
      </w:pPr>
    </w:p>
    <w:p w14:paraId="498FE6FE" w14:textId="6856DE1C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In terms of residency requirements for UK nationals, for courses starting from 1 August 2021,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candidates will continue to be eligible for home fee status as long as:</w:t>
      </w:r>
    </w:p>
    <w:p w14:paraId="269C851C" w14:textId="059A1365" w:rsidR="009A4D98" w:rsidRPr="00295332" w:rsidRDefault="009A4D98" w:rsidP="00295332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• they were living in the EEA or Switzerland on 31 December 2020, and have lived in the EEA,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Switzerland, the UK or Gibraltar for at least the last 3 years before starting a course in the UK</w:t>
      </w:r>
    </w:p>
    <w:p w14:paraId="1110B9CB" w14:textId="1CB6CC48" w:rsidR="009A4D98" w:rsidRPr="00295332" w:rsidRDefault="009A4D98" w:rsidP="00295332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• have lived continuously in the EEA, Switzerland, the UK or Gibraltar between 31 December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2020 and the start of the course</w:t>
      </w:r>
    </w:p>
    <w:p w14:paraId="44E210BB" w14:textId="77777777" w:rsidR="00295332" w:rsidRDefault="009A4D98" w:rsidP="00295332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• the course starts before 1 January 2028</w:t>
      </w:r>
      <w:r w:rsidR="00295332">
        <w:rPr>
          <w:rFonts w:ascii="Arial" w:hAnsi="Arial" w:cs="Arial"/>
        </w:rPr>
        <w:t xml:space="preserve"> </w:t>
      </w:r>
    </w:p>
    <w:p w14:paraId="101ECD1F" w14:textId="77777777" w:rsidR="00295332" w:rsidRDefault="00295332" w:rsidP="00295332">
      <w:pPr>
        <w:rPr>
          <w:rFonts w:ascii="Arial" w:hAnsi="Arial" w:cs="Arial"/>
        </w:rPr>
      </w:pPr>
    </w:p>
    <w:p w14:paraId="0D1935D5" w14:textId="35EDCE1E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Eligibility on these grounds will only be available for courses starting up to seven years from the last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day of the transition period (i.e. on 31 December 2027 at the latest).</w:t>
      </w:r>
    </w:p>
    <w:p w14:paraId="176DB82E" w14:textId="77777777" w:rsidR="009B4EE5" w:rsidRDefault="009B4EE5" w:rsidP="009A4D98">
      <w:pPr>
        <w:rPr>
          <w:rFonts w:ascii="Arial" w:hAnsi="Arial" w:cs="Arial"/>
        </w:rPr>
      </w:pPr>
    </w:p>
    <w:p w14:paraId="2280E9CE" w14:textId="364F333F" w:rsidR="009A4D98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Children of UK nationals will also be eligible for support on the same terms, even if they are not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themselves UK nationals, as long as both the UK national and the child meet the conditions listed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above.</w:t>
      </w:r>
    </w:p>
    <w:p w14:paraId="2C06A391" w14:textId="77777777" w:rsidR="00295332" w:rsidRPr="00295332" w:rsidRDefault="00295332" w:rsidP="009A4D98">
      <w:pPr>
        <w:rPr>
          <w:rFonts w:ascii="Arial" w:hAnsi="Arial" w:cs="Arial"/>
        </w:rPr>
      </w:pPr>
    </w:p>
    <w:p w14:paraId="4696501D" w14:textId="7DF107C5" w:rsidR="009A4D98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 xml:space="preserve">This is following the announcement made by </w:t>
      </w:r>
      <w:hyperlink r:id="rId11" w:history="1">
        <w:r w:rsidR="00295332" w:rsidRPr="008E32F0">
          <w:rPr>
            <w:rStyle w:val="Hyperlink"/>
            <w:rFonts w:ascii="Arial" w:hAnsi="Arial" w:cs="Arial"/>
          </w:rPr>
          <w:t>https://www.gov.uk/guidance/uk-nationals-in-the-eeaand-switzerland-access-to-higher-education-and-19-further-education</w:t>
        </w:r>
      </w:hyperlink>
      <w:r w:rsidR="00295332">
        <w:rPr>
          <w:rFonts w:ascii="Arial" w:hAnsi="Arial" w:cs="Arial"/>
        </w:rPr>
        <w:t xml:space="preserve"> </w:t>
      </w:r>
    </w:p>
    <w:p w14:paraId="2697A177" w14:textId="77777777" w:rsidR="00295332" w:rsidRPr="00295332" w:rsidRDefault="00295332" w:rsidP="009A4D98">
      <w:pPr>
        <w:rPr>
          <w:rFonts w:ascii="Arial" w:hAnsi="Arial" w:cs="Arial"/>
        </w:rPr>
      </w:pPr>
    </w:p>
    <w:p w14:paraId="2CEE8348" w14:textId="794BCE6A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The above residency requirements will not apply to Irish nationals living in the UK and Ireland whose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right to study and to access benefits and services will be preserved on a reciprocal basis for UK and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Irish nationals under the Common Travel Area arrangement.</w:t>
      </w:r>
    </w:p>
    <w:p w14:paraId="3DD3E22F" w14:textId="2860BC03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It will also not apply to those EU, other EEA and Swiss nationals benefitting from Citizens’ Rights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under the EU Withdrawal Agreement, EEA EFTA Separation Agreement or Swiss Citizens’ Rights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Agreement respectively.</w:t>
      </w:r>
    </w:p>
    <w:p w14:paraId="484993F2" w14:textId="77777777" w:rsidR="00295332" w:rsidRDefault="00295332" w:rsidP="009A4D98">
      <w:pPr>
        <w:rPr>
          <w:rFonts w:ascii="Arial" w:hAnsi="Arial" w:cs="Arial"/>
        </w:rPr>
      </w:pPr>
    </w:p>
    <w:p w14:paraId="0498FC85" w14:textId="22198680" w:rsidR="009A4D98" w:rsidRPr="00295332" w:rsidRDefault="009A4D98" w:rsidP="009A4D98">
      <w:pPr>
        <w:rPr>
          <w:rFonts w:ascii="Arial" w:hAnsi="Arial" w:cs="Arial"/>
          <w:u w:val="single"/>
        </w:rPr>
      </w:pPr>
      <w:r w:rsidRPr="00295332">
        <w:rPr>
          <w:rFonts w:ascii="Arial" w:hAnsi="Arial" w:cs="Arial"/>
          <w:u w:val="single"/>
        </w:rPr>
        <w:t>Temporary absence</w:t>
      </w:r>
    </w:p>
    <w:p w14:paraId="7C1C2CD1" w14:textId="77777777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A UK national may have spent an extended period living outside the UK, either for study or</w:t>
      </w:r>
    </w:p>
    <w:p w14:paraId="08BDD887" w14:textId="7B93D2B3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employment and still be eligible for home fee status. Candidates in these circumstances are required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to show that they have maintained a relevant connection with their home country and therefore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claim that the absence was temporary. ‘Temporary’ does not depend solely on the length of</w:t>
      </w:r>
      <w:r w:rsidR="00295332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absence.</w:t>
      </w:r>
    </w:p>
    <w:p w14:paraId="38A8B5CD" w14:textId="77777777" w:rsidR="00295332" w:rsidRDefault="00295332" w:rsidP="009A4D98">
      <w:pPr>
        <w:rPr>
          <w:rFonts w:ascii="Arial" w:hAnsi="Arial" w:cs="Arial"/>
        </w:rPr>
      </w:pPr>
    </w:p>
    <w:p w14:paraId="7628585B" w14:textId="71071B21" w:rsidR="009A4D98" w:rsidRPr="00CA7F64" w:rsidRDefault="009A4D98" w:rsidP="009A4D98">
      <w:pPr>
        <w:rPr>
          <w:rFonts w:ascii="Arial" w:hAnsi="Arial" w:cs="Arial"/>
          <w:b/>
          <w:bCs/>
        </w:rPr>
      </w:pPr>
      <w:r w:rsidRPr="00CA7F64">
        <w:rPr>
          <w:rFonts w:ascii="Arial" w:hAnsi="Arial" w:cs="Arial"/>
          <w:b/>
          <w:bCs/>
        </w:rPr>
        <w:t>EU Settlement Scheme</w:t>
      </w:r>
    </w:p>
    <w:p w14:paraId="1B7C0F0B" w14:textId="0F4DD40C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EU, EEA or Swiss citizens can apply to the EU Settlement Scheme to continue living in the UK after 30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June 2021. If successful, applicants will get either settled or pre-settled status.</w:t>
      </w:r>
    </w:p>
    <w:p w14:paraId="467FFE1D" w14:textId="77777777" w:rsidR="003A2D2F" w:rsidRDefault="003A2D2F" w:rsidP="009A4D98">
      <w:pPr>
        <w:rPr>
          <w:rFonts w:ascii="Arial" w:hAnsi="Arial" w:cs="Arial"/>
          <w:u w:val="single"/>
        </w:rPr>
      </w:pPr>
    </w:p>
    <w:p w14:paraId="0802419C" w14:textId="599BBBC9" w:rsidR="003A2D2F" w:rsidRPr="003A2D2F" w:rsidRDefault="009A4D98" w:rsidP="009A4D98">
      <w:pPr>
        <w:rPr>
          <w:rFonts w:ascii="Arial" w:hAnsi="Arial" w:cs="Arial"/>
          <w:u w:val="single"/>
        </w:rPr>
      </w:pPr>
      <w:r w:rsidRPr="003A2D2F">
        <w:rPr>
          <w:rFonts w:ascii="Arial" w:hAnsi="Arial" w:cs="Arial"/>
          <w:u w:val="single"/>
        </w:rPr>
        <w:t>Settled status</w:t>
      </w:r>
      <w:r w:rsidR="003A2D2F" w:rsidRPr="003A2D2F">
        <w:rPr>
          <w:rFonts w:ascii="Arial" w:hAnsi="Arial" w:cs="Arial"/>
          <w:u w:val="single"/>
        </w:rPr>
        <w:t xml:space="preserve"> </w:t>
      </w:r>
    </w:p>
    <w:p w14:paraId="6D36ED6E" w14:textId="5AD3BCE3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Applicants will usually get settled status if they:</w:t>
      </w:r>
    </w:p>
    <w:p w14:paraId="6F3F7505" w14:textId="77777777" w:rsidR="009A4D98" w:rsidRPr="00295332" w:rsidRDefault="009A4D98" w:rsidP="003A2D2F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• started living in the UK by 31 December 2020</w:t>
      </w:r>
    </w:p>
    <w:p w14:paraId="707920F2" w14:textId="77777777" w:rsidR="009A4D98" w:rsidRPr="00295332" w:rsidRDefault="009A4D98" w:rsidP="003A2D2F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• lived in the UK for a continuous 5-year period (known as ‘continuous residence’)</w:t>
      </w:r>
    </w:p>
    <w:p w14:paraId="5F23F9E6" w14:textId="77777777" w:rsidR="003A2D2F" w:rsidRDefault="003A2D2F" w:rsidP="009A4D98">
      <w:pPr>
        <w:rPr>
          <w:rFonts w:ascii="Arial" w:hAnsi="Arial" w:cs="Arial"/>
        </w:rPr>
      </w:pPr>
    </w:p>
    <w:p w14:paraId="680E218A" w14:textId="4674BDE4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Five years’ continuous residence means that for 5 years in a row they have been in the UK, the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Channel Islands or the Isle of Man for at least 6 months in any 12-month period. The exceptions are:</w:t>
      </w:r>
    </w:p>
    <w:p w14:paraId="3448EED1" w14:textId="1EE1C194" w:rsidR="009A4D98" w:rsidRPr="00295332" w:rsidRDefault="009A4D98" w:rsidP="00CA3524">
      <w:pPr>
        <w:ind w:left="720"/>
        <w:rPr>
          <w:rFonts w:ascii="Arial" w:hAnsi="Arial" w:cs="Arial"/>
        </w:rPr>
      </w:pPr>
      <w:r w:rsidRPr="00295332">
        <w:rPr>
          <w:rFonts w:ascii="Arial" w:hAnsi="Arial" w:cs="Arial"/>
        </w:rPr>
        <w:lastRenderedPageBreak/>
        <w:t>• one period of up to 12 months for an important reason (for example, childbirth,</w:t>
      </w:r>
      <w:r w:rsidR="00F81AE0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serious</w:t>
      </w:r>
      <w:r w:rsidR="00F81AE0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illness, study, vocational training or an overseas work posting)</w:t>
      </w:r>
    </w:p>
    <w:p w14:paraId="6CFE8823" w14:textId="77777777" w:rsidR="009A4D98" w:rsidRPr="00295332" w:rsidRDefault="009A4D98" w:rsidP="003A2D2F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• compulsory military service of any length</w:t>
      </w:r>
    </w:p>
    <w:p w14:paraId="7BB9A59A" w14:textId="77777777" w:rsidR="009A4D98" w:rsidRPr="00295332" w:rsidRDefault="009A4D98" w:rsidP="003A2D2F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• time spent abroad as a Crown servant, or as the family member of a Crown servant</w:t>
      </w:r>
    </w:p>
    <w:p w14:paraId="1C130959" w14:textId="77777777" w:rsidR="009A4D98" w:rsidRPr="00295332" w:rsidRDefault="009A4D98" w:rsidP="003A2D2F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• time spent abroad in the armed forces, or as the family member of someone in the</w:t>
      </w:r>
    </w:p>
    <w:p w14:paraId="215A4D50" w14:textId="77777777" w:rsidR="009A4D98" w:rsidRPr="00295332" w:rsidRDefault="009A4D98" w:rsidP="003A2D2F">
      <w:pPr>
        <w:ind w:firstLine="720"/>
        <w:rPr>
          <w:rFonts w:ascii="Arial" w:hAnsi="Arial" w:cs="Arial"/>
        </w:rPr>
      </w:pPr>
      <w:r w:rsidRPr="00295332">
        <w:rPr>
          <w:rFonts w:ascii="Arial" w:hAnsi="Arial" w:cs="Arial"/>
        </w:rPr>
        <w:t>armed forces</w:t>
      </w:r>
    </w:p>
    <w:p w14:paraId="71293996" w14:textId="05E68F91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If they have settled status, they can spend up to 5 years in a row outside the UK without losing that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status. If they are a Swiss citizen, they and their family members can spend up to 4 years in a row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outside the UK without losing their settled status.</w:t>
      </w:r>
    </w:p>
    <w:p w14:paraId="1C82125A" w14:textId="77777777" w:rsidR="003A2D2F" w:rsidRDefault="003A2D2F" w:rsidP="009A4D98">
      <w:pPr>
        <w:rPr>
          <w:rFonts w:ascii="Arial" w:hAnsi="Arial" w:cs="Arial"/>
        </w:rPr>
      </w:pPr>
    </w:p>
    <w:p w14:paraId="55931B50" w14:textId="791E5A7B" w:rsidR="009A4D98" w:rsidRDefault="009A4D98" w:rsidP="009A4D98">
      <w:pPr>
        <w:rPr>
          <w:rFonts w:ascii="Arial" w:hAnsi="Arial" w:cs="Arial"/>
          <w:u w:val="single"/>
        </w:rPr>
      </w:pPr>
      <w:r w:rsidRPr="003A2D2F">
        <w:rPr>
          <w:rFonts w:ascii="Arial" w:hAnsi="Arial" w:cs="Arial"/>
          <w:u w:val="single"/>
        </w:rPr>
        <w:t>Pre-settled status</w:t>
      </w:r>
    </w:p>
    <w:p w14:paraId="314B9730" w14:textId="77777777" w:rsidR="003A2D2F" w:rsidRPr="003A2D2F" w:rsidRDefault="003A2D2F" w:rsidP="009A4D98">
      <w:pPr>
        <w:rPr>
          <w:rFonts w:ascii="Arial" w:hAnsi="Arial" w:cs="Arial"/>
          <w:u w:val="single"/>
        </w:rPr>
      </w:pPr>
    </w:p>
    <w:p w14:paraId="14376CD1" w14:textId="4DF49A3A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If applicants do not have 5 years’ continuous residence when they apply to the EU settlement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scheme, they will usually get pre-settled status. They must have started living in the UK by 31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December 2020.</w:t>
      </w:r>
    </w:p>
    <w:p w14:paraId="544C532E" w14:textId="77777777" w:rsidR="003A2D2F" w:rsidRDefault="003A2D2F" w:rsidP="009A4D98">
      <w:pPr>
        <w:rPr>
          <w:rFonts w:ascii="Arial" w:hAnsi="Arial" w:cs="Arial"/>
        </w:rPr>
      </w:pPr>
    </w:p>
    <w:p w14:paraId="649B959C" w14:textId="7023C091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Those with pre-settled status will qualify as a home student if they have 3 years residency in the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UK/EEA/Gibraltar/Switzerland immediately before the start of their course.</w:t>
      </w:r>
    </w:p>
    <w:p w14:paraId="4FB2960D" w14:textId="77777777" w:rsidR="003A2D2F" w:rsidRDefault="003A2D2F" w:rsidP="009A4D98">
      <w:pPr>
        <w:rPr>
          <w:rFonts w:ascii="Arial" w:hAnsi="Arial" w:cs="Arial"/>
        </w:rPr>
      </w:pPr>
    </w:p>
    <w:p w14:paraId="7B177748" w14:textId="4C0C0D0B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It is then possible to apply to change this to settled status once they have got 5 years’ continuous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residence. They must do this before the pre-settled status expires. They can stay in the UK for a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further 5 years from the date they get pre-settled status.</w:t>
      </w:r>
    </w:p>
    <w:p w14:paraId="6320E982" w14:textId="77777777" w:rsidR="003A2D2F" w:rsidRDefault="003A2D2F" w:rsidP="009A4D98">
      <w:pPr>
        <w:rPr>
          <w:rFonts w:ascii="Arial" w:hAnsi="Arial" w:cs="Arial"/>
        </w:rPr>
      </w:pPr>
    </w:p>
    <w:p w14:paraId="28DFA0A9" w14:textId="7DE536B1" w:rsidR="009A4D98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If they have pre-settled status, they can spend up to 2 years in a row outside the UK without losing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their status. They will need to maintain their continuous residence if they want to qualify for settled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status.</w:t>
      </w:r>
    </w:p>
    <w:p w14:paraId="2713BC14" w14:textId="77777777" w:rsidR="003A2D2F" w:rsidRPr="00295332" w:rsidRDefault="003A2D2F" w:rsidP="009A4D98">
      <w:pPr>
        <w:rPr>
          <w:rFonts w:ascii="Arial" w:hAnsi="Arial" w:cs="Arial"/>
        </w:rPr>
      </w:pPr>
    </w:p>
    <w:p w14:paraId="26232ED1" w14:textId="77777777" w:rsidR="009A4D98" w:rsidRPr="003A2D2F" w:rsidRDefault="009A4D98" w:rsidP="009A4D98">
      <w:pPr>
        <w:rPr>
          <w:rFonts w:ascii="Arial" w:hAnsi="Arial" w:cs="Arial"/>
          <w:u w:val="single"/>
        </w:rPr>
      </w:pPr>
      <w:r w:rsidRPr="003A2D2F">
        <w:rPr>
          <w:rFonts w:ascii="Arial" w:hAnsi="Arial" w:cs="Arial"/>
          <w:u w:val="single"/>
        </w:rPr>
        <w:t>Indefinite leave to remain (ILR) or Indefinite leave to enter (ILE)</w:t>
      </w:r>
    </w:p>
    <w:p w14:paraId="321B5BDA" w14:textId="77777777" w:rsidR="003A2D2F" w:rsidRDefault="003A2D2F" w:rsidP="009A4D98">
      <w:pPr>
        <w:rPr>
          <w:rFonts w:ascii="Arial" w:hAnsi="Arial" w:cs="Arial"/>
        </w:rPr>
      </w:pPr>
    </w:p>
    <w:p w14:paraId="2EC7BCFA" w14:textId="5D7023D4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Indefinite leave to enter or remain (ILR) are types of immigration status.</w:t>
      </w:r>
    </w:p>
    <w:p w14:paraId="015C698A" w14:textId="5E55D158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It is possible to continue to live in the UK without applying to the EU Settlement Scheme if they have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indefinite leave to enter or remain in the UK. However, if they choose to apply (and meet all the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 xml:space="preserve">other conditions), they will get ‘indefinite leave to remain under the EU Settlement Scheme’ </w:t>
      </w:r>
      <w:r w:rsidR="003A2D2F">
        <w:rPr>
          <w:rFonts w:ascii="Arial" w:hAnsi="Arial" w:cs="Arial"/>
        </w:rPr>
        <w:t>–</w:t>
      </w:r>
      <w:r w:rsidRPr="00295332">
        <w:rPr>
          <w:rFonts w:ascii="Arial" w:hAnsi="Arial" w:cs="Arial"/>
        </w:rPr>
        <w:t xml:space="preserve"> also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known as settled status.</w:t>
      </w:r>
    </w:p>
    <w:p w14:paraId="30204CC8" w14:textId="77777777" w:rsidR="003A2D2F" w:rsidRDefault="003A2D2F" w:rsidP="009A4D98">
      <w:pPr>
        <w:rPr>
          <w:rFonts w:ascii="Arial" w:hAnsi="Arial" w:cs="Arial"/>
        </w:rPr>
      </w:pPr>
    </w:p>
    <w:p w14:paraId="0ECEC88D" w14:textId="7E637BA2" w:rsidR="009A4D98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They can spend up to 2 years in a row outside the UK without losing their indefinite leave to enter or</w:t>
      </w:r>
      <w:r w:rsidR="003A2D2F">
        <w:rPr>
          <w:rFonts w:ascii="Arial" w:hAnsi="Arial" w:cs="Arial"/>
        </w:rPr>
        <w:t xml:space="preserve"> </w:t>
      </w:r>
      <w:r w:rsidRPr="00295332">
        <w:rPr>
          <w:rFonts w:ascii="Arial" w:hAnsi="Arial" w:cs="Arial"/>
        </w:rPr>
        <w:t>remain status.</w:t>
      </w:r>
    </w:p>
    <w:p w14:paraId="74E5B39F" w14:textId="77777777" w:rsidR="003A2D2F" w:rsidRDefault="003A2D2F" w:rsidP="009A4D98">
      <w:pPr>
        <w:rPr>
          <w:rFonts w:ascii="Arial" w:hAnsi="Arial" w:cs="Arial"/>
        </w:rPr>
      </w:pPr>
    </w:p>
    <w:p w14:paraId="2DF090B5" w14:textId="498B0258" w:rsidR="009A4D98" w:rsidRPr="003A2D2F" w:rsidRDefault="009A4D98" w:rsidP="009A4D98">
      <w:pPr>
        <w:rPr>
          <w:rFonts w:ascii="Arial" w:hAnsi="Arial" w:cs="Arial"/>
          <w:u w:val="single"/>
        </w:rPr>
      </w:pPr>
      <w:r w:rsidRPr="003A2D2F">
        <w:rPr>
          <w:rFonts w:ascii="Arial" w:hAnsi="Arial" w:cs="Arial"/>
          <w:u w:val="single"/>
        </w:rPr>
        <w:t>International Student</w:t>
      </w:r>
    </w:p>
    <w:p w14:paraId="56D2C52B" w14:textId="77777777" w:rsidR="003A2D2F" w:rsidRPr="00295332" w:rsidRDefault="003A2D2F" w:rsidP="009A4D98">
      <w:pPr>
        <w:rPr>
          <w:rFonts w:ascii="Arial" w:hAnsi="Arial" w:cs="Arial"/>
        </w:rPr>
      </w:pPr>
    </w:p>
    <w:p w14:paraId="4F349CBA" w14:textId="00EC2E2C" w:rsidR="00392DBE" w:rsidRPr="00295332" w:rsidRDefault="009A4D98" w:rsidP="009A4D98">
      <w:pPr>
        <w:rPr>
          <w:rFonts w:ascii="Arial" w:hAnsi="Arial" w:cs="Arial"/>
        </w:rPr>
      </w:pPr>
      <w:r w:rsidRPr="00295332">
        <w:rPr>
          <w:rFonts w:ascii="Arial" w:hAnsi="Arial" w:cs="Arial"/>
        </w:rPr>
        <w:t>If a candidate does not meet the criteria above, they would be classed as an International student.</w:t>
      </w:r>
    </w:p>
    <w:p w14:paraId="6E628FA0" w14:textId="77777777" w:rsidR="00392DBE" w:rsidRPr="00295332" w:rsidRDefault="00392DBE" w:rsidP="00135F58">
      <w:pPr>
        <w:rPr>
          <w:rFonts w:ascii="Arial" w:hAnsi="Arial" w:cs="Arial"/>
        </w:rPr>
      </w:pPr>
    </w:p>
    <w:p w14:paraId="7E396DA7" w14:textId="77777777" w:rsidR="0056687C" w:rsidRDefault="0056687C" w:rsidP="00135F58">
      <w:pPr>
        <w:jc w:val="center"/>
        <w:rPr>
          <w:rFonts w:ascii="Arial" w:hAnsi="Arial" w:cs="Arial"/>
          <w:sz w:val="22"/>
          <w:szCs w:val="22"/>
        </w:rPr>
      </w:pPr>
    </w:p>
    <w:p w14:paraId="7294272F" w14:textId="77777777" w:rsidR="0056687C" w:rsidRDefault="0056687C" w:rsidP="00135F58">
      <w:pPr>
        <w:jc w:val="center"/>
        <w:rPr>
          <w:rFonts w:ascii="Arial" w:hAnsi="Arial" w:cs="Arial"/>
          <w:sz w:val="22"/>
          <w:szCs w:val="22"/>
        </w:rPr>
      </w:pPr>
    </w:p>
    <w:p w14:paraId="59C06351" w14:textId="77777777" w:rsidR="0056687C" w:rsidRDefault="0056687C" w:rsidP="00135F58">
      <w:pPr>
        <w:jc w:val="center"/>
        <w:rPr>
          <w:rFonts w:ascii="Arial" w:hAnsi="Arial" w:cs="Arial"/>
          <w:sz w:val="22"/>
          <w:szCs w:val="22"/>
        </w:rPr>
      </w:pPr>
    </w:p>
    <w:p w14:paraId="0872F425" w14:textId="77777777" w:rsidR="0056687C" w:rsidRDefault="0056687C" w:rsidP="00135F58">
      <w:pPr>
        <w:jc w:val="center"/>
        <w:rPr>
          <w:rFonts w:ascii="Arial" w:hAnsi="Arial" w:cs="Arial"/>
          <w:sz w:val="22"/>
          <w:szCs w:val="22"/>
        </w:rPr>
      </w:pPr>
    </w:p>
    <w:p w14:paraId="31814D85" w14:textId="77777777" w:rsidR="0056687C" w:rsidRDefault="0056687C" w:rsidP="00135F58">
      <w:pPr>
        <w:jc w:val="center"/>
        <w:rPr>
          <w:rFonts w:ascii="Arial" w:hAnsi="Arial" w:cs="Arial"/>
          <w:sz w:val="22"/>
          <w:szCs w:val="22"/>
        </w:rPr>
      </w:pPr>
    </w:p>
    <w:p w14:paraId="1940E1C5" w14:textId="77777777" w:rsidR="0056687C" w:rsidRDefault="0056687C" w:rsidP="00135F58">
      <w:pPr>
        <w:jc w:val="center"/>
        <w:rPr>
          <w:rFonts w:ascii="Arial" w:hAnsi="Arial" w:cs="Arial"/>
          <w:sz w:val="22"/>
          <w:szCs w:val="22"/>
        </w:rPr>
      </w:pPr>
    </w:p>
    <w:p w14:paraId="74285F99" w14:textId="4887B53E" w:rsidR="00135F58" w:rsidRPr="00295332" w:rsidRDefault="00135F58" w:rsidP="00135F58">
      <w:pPr>
        <w:jc w:val="center"/>
        <w:rPr>
          <w:rFonts w:ascii="Arial" w:hAnsi="Arial" w:cs="Arial"/>
          <w:sz w:val="22"/>
          <w:szCs w:val="22"/>
        </w:rPr>
      </w:pPr>
      <w:r w:rsidRPr="00295332">
        <w:rPr>
          <w:rFonts w:ascii="Arial" w:hAnsi="Arial" w:cs="Arial"/>
          <w:sz w:val="22"/>
          <w:szCs w:val="22"/>
        </w:rPr>
        <w:t>Thank you for completing this form.</w:t>
      </w:r>
    </w:p>
    <w:p w14:paraId="4BE85C1B" w14:textId="77777777" w:rsidR="00135F58" w:rsidRPr="00295332" w:rsidRDefault="00135F58" w:rsidP="00135F58">
      <w:pPr>
        <w:jc w:val="center"/>
        <w:rPr>
          <w:rFonts w:ascii="Arial" w:hAnsi="Arial" w:cs="Arial"/>
          <w:sz w:val="22"/>
          <w:szCs w:val="22"/>
        </w:rPr>
      </w:pPr>
    </w:p>
    <w:p w14:paraId="0FFF3B61" w14:textId="433DF515" w:rsidR="00135F58" w:rsidRPr="00295332" w:rsidRDefault="00135F58" w:rsidP="003770E4">
      <w:pPr>
        <w:jc w:val="center"/>
        <w:rPr>
          <w:rFonts w:ascii="Arial" w:hAnsi="Arial" w:cs="Arial"/>
          <w:sz w:val="22"/>
          <w:szCs w:val="22"/>
        </w:rPr>
      </w:pPr>
      <w:r w:rsidRPr="00295332">
        <w:rPr>
          <w:rFonts w:ascii="Arial" w:hAnsi="Arial" w:cs="Arial"/>
          <w:sz w:val="22"/>
          <w:szCs w:val="22"/>
        </w:rPr>
        <w:t xml:space="preserve">Please return this </w:t>
      </w:r>
      <w:r w:rsidR="00674302" w:rsidRPr="00295332">
        <w:rPr>
          <w:rFonts w:ascii="Arial" w:hAnsi="Arial" w:cs="Arial"/>
          <w:sz w:val="22"/>
          <w:szCs w:val="22"/>
        </w:rPr>
        <w:t>form</w:t>
      </w:r>
      <w:r w:rsidRPr="00295332">
        <w:rPr>
          <w:rFonts w:ascii="Arial" w:hAnsi="Arial" w:cs="Arial"/>
          <w:sz w:val="22"/>
          <w:szCs w:val="22"/>
        </w:rPr>
        <w:t xml:space="preserve"> directly to the </w:t>
      </w:r>
      <w:r w:rsidR="005326EB" w:rsidRPr="00295332">
        <w:rPr>
          <w:rFonts w:ascii="Arial" w:hAnsi="Arial" w:cs="Arial"/>
          <w:sz w:val="22"/>
          <w:szCs w:val="22"/>
        </w:rPr>
        <w:t>UK Food Systems CDT</w:t>
      </w:r>
      <w:r w:rsidRPr="00295332">
        <w:rPr>
          <w:rFonts w:ascii="Arial" w:hAnsi="Arial" w:cs="Arial"/>
          <w:sz w:val="22"/>
          <w:szCs w:val="22"/>
        </w:rPr>
        <w:t xml:space="preserve"> via</w:t>
      </w:r>
      <w:r w:rsidR="005326EB" w:rsidRPr="0029533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5326EB" w:rsidRPr="00295332">
          <w:rPr>
            <w:rStyle w:val="Hyperlink"/>
            <w:rFonts w:ascii="Arial" w:hAnsi="Arial" w:cs="Arial"/>
            <w:sz w:val="22"/>
            <w:szCs w:val="22"/>
          </w:rPr>
          <w:t>info@foodsystems-cdt.ac.uk</w:t>
        </w:r>
      </w:hyperlink>
      <w:r w:rsidRPr="00295332">
        <w:rPr>
          <w:rFonts w:ascii="Arial" w:hAnsi="Arial" w:cs="Arial"/>
          <w:sz w:val="22"/>
          <w:szCs w:val="22"/>
        </w:rPr>
        <w:t xml:space="preserve">. </w:t>
      </w:r>
    </w:p>
    <w:sectPr w:rsidR="00135F58" w:rsidRPr="00295332" w:rsidSect="00135F58">
      <w:headerReference w:type="default" r:id="rId13"/>
      <w:footerReference w:type="default" r:id="rId14"/>
      <w:pgSz w:w="11906" w:h="16838"/>
      <w:pgMar w:top="1077" w:right="1077" w:bottom="1077" w:left="107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9FFB" w14:textId="77777777" w:rsidR="00C209AF" w:rsidRDefault="00C209AF" w:rsidP="00135F58">
      <w:r>
        <w:separator/>
      </w:r>
    </w:p>
  </w:endnote>
  <w:endnote w:type="continuationSeparator" w:id="0">
    <w:p w14:paraId="45D6432F" w14:textId="77777777" w:rsidR="00C209AF" w:rsidRDefault="00C209AF" w:rsidP="00135F58">
      <w:r>
        <w:continuationSeparator/>
      </w:r>
    </w:p>
  </w:endnote>
  <w:endnote w:type="continuationNotice" w:id="1">
    <w:p w14:paraId="6632BA58" w14:textId="77777777" w:rsidR="00C209AF" w:rsidRDefault="00C20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414849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569655406"/>
          <w:docPartObj>
            <w:docPartGallery w:val="Page Numbers (Top of Page)"/>
            <w:docPartUnique/>
          </w:docPartObj>
        </w:sdtPr>
        <w:sdtEndPr/>
        <w:sdtContent>
          <w:p w14:paraId="7623E0B8" w14:textId="77777777" w:rsidR="00325A57" w:rsidRPr="00135F58" w:rsidRDefault="00586461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135F58">
              <w:rPr>
                <w:rFonts w:asciiTheme="minorHAnsi" w:hAnsiTheme="minorHAnsi" w:cstheme="minorHAnsi"/>
              </w:rPr>
              <w:t xml:space="preserve">Page 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35F5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35F5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35F58">
              <w:rPr>
                <w:rFonts w:asciiTheme="minorHAnsi" w:hAnsiTheme="minorHAnsi" w:cstheme="minorHAnsi"/>
              </w:rPr>
              <w:t xml:space="preserve"> of 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35F5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35F5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970D8F8" w14:textId="77777777" w:rsidR="00325A57" w:rsidRDefault="00325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C665" w14:textId="77777777" w:rsidR="00C209AF" w:rsidRDefault="00C209AF" w:rsidP="00135F58">
      <w:r>
        <w:separator/>
      </w:r>
    </w:p>
  </w:footnote>
  <w:footnote w:type="continuationSeparator" w:id="0">
    <w:p w14:paraId="4C3E7988" w14:textId="77777777" w:rsidR="00C209AF" w:rsidRDefault="00C209AF" w:rsidP="00135F58">
      <w:r>
        <w:continuationSeparator/>
      </w:r>
    </w:p>
  </w:footnote>
  <w:footnote w:type="continuationNotice" w:id="1">
    <w:p w14:paraId="28EACB73" w14:textId="77777777" w:rsidR="00C209AF" w:rsidRDefault="00C20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8762" w14:textId="3ECDA5D5" w:rsidR="00135F58" w:rsidRDefault="21699F5E">
    <w:pPr>
      <w:pStyle w:val="Header"/>
    </w:pPr>
    <w:r>
      <w:rPr>
        <w:noProof/>
      </w:rPr>
      <w:drawing>
        <wp:inline distT="0" distB="0" distL="0" distR="0" wp14:anchorId="725F9F10" wp14:editId="42B9D584">
          <wp:extent cx="2595600" cy="763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20C8"/>
    <w:multiLevelType w:val="hybridMultilevel"/>
    <w:tmpl w:val="815C1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434E"/>
    <w:multiLevelType w:val="multilevel"/>
    <w:tmpl w:val="92D0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5BB3"/>
    <w:multiLevelType w:val="hybridMultilevel"/>
    <w:tmpl w:val="FFFFFFFF"/>
    <w:lvl w:ilvl="0" w:tplc="55EEEBF0">
      <w:start w:val="1"/>
      <w:numFmt w:val="lowerLetter"/>
      <w:lvlText w:val="%1."/>
      <w:lvlJc w:val="left"/>
      <w:pPr>
        <w:ind w:left="720" w:hanging="360"/>
      </w:pPr>
    </w:lvl>
    <w:lvl w:ilvl="1" w:tplc="ED86E094">
      <w:start w:val="1"/>
      <w:numFmt w:val="lowerLetter"/>
      <w:lvlText w:val="%2."/>
      <w:lvlJc w:val="left"/>
      <w:pPr>
        <w:ind w:left="1440" w:hanging="360"/>
      </w:pPr>
    </w:lvl>
    <w:lvl w:ilvl="2" w:tplc="45C4FDE4">
      <w:start w:val="1"/>
      <w:numFmt w:val="lowerRoman"/>
      <w:lvlText w:val="%3."/>
      <w:lvlJc w:val="right"/>
      <w:pPr>
        <w:ind w:left="2160" w:hanging="180"/>
      </w:pPr>
    </w:lvl>
    <w:lvl w:ilvl="3" w:tplc="BE6E204A">
      <w:start w:val="1"/>
      <w:numFmt w:val="decimal"/>
      <w:lvlText w:val="%4."/>
      <w:lvlJc w:val="left"/>
      <w:pPr>
        <w:ind w:left="2880" w:hanging="360"/>
      </w:pPr>
    </w:lvl>
    <w:lvl w:ilvl="4" w:tplc="07F6C502">
      <w:start w:val="1"/>
      <w:numFmt w:val="lowerLetter"/>
      <w:lvlText w:val="%5."/>
      <w:lvlJc w:val="left"/>
      <w:pPr>
        <w:ind w:left="3600" w:hanging="360"/>
      </w:pPr>
    </w:lvl>
    <w:lvl w:ilvl="5" w:tplc="879628D4">
      <w:start w:val="1"/>
      <w:numFmt w:val="lowerRoman"/>
      <w:lvlText w:val="%6."/>
      <w:lvlJc w:val="right"/>
      <w:pPr>
        <w:ind w:left="4320" w:hanging="180"/>
      </w:pPr>
    </w:lvl>
    <w:lvl w:ilvl="6" w:tplc="A63E3E54">
      <w:start w:val="1"/>
      <w:numFmt w:val="decimal"/>
      <w:lvlText w:val="%7."/>
      <w:lvlJc w:val="left"/>
      <w:pPr>
        <w:ind w:left="5040" w:hanging="360"/>
      </w:pPr>
    </w:lvl>
    <w:lvl w:ilvl="7" w:tplc="AAD68460">
      <w:start w:val="1"/>
      <w:numFmt w:val="lowerLetter"/>
      <w:lvlText w:val="%8."/>
      <w:lvlJc w:val="left"/>
      <w:pPr>
        <w:ind w:left="5760" w:hanging="360"/>
      </w:pPr>
    </w:lvl>
    <w:lvl w:ilvl="8" w:tplc="C9C085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47CC"/>
    <w:multiLevelType w:val="multilevel"/>
    <w:tmpl w:val="52FE3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30767"/>
    <w:multiLevelType w:val="hybridMultilevel"/>
    <w:tmpl w:val="FFFFFFFF"/>
    <w:lvl w:ilvl="0" w:tplc="7BD62986">
      <w:start w:val="1"/>
      <w:numFmt w:val="lowerLetter"/>
      <w:lvlText w:val="%1."/>
      <w:lvlJc w:val="left"/>
      <w:pPr>
        <w:ind w:left="720" w:hanging="360"/>
      </w:pPr>
    </w:lvl>
    <w:lvl w:ilvl="1" w:tplc="7612002E">
      <w:start w:val="1"/>
      <w:numFmt w:val="lowerLetter"/>
      <w:lvlText w:val="%2."/>
      <w:lvlJc w:val="left"/>
      <w:pPr>
        <w:ind w:left="1440" w:hanging="360"/>
      </w:pPr>
    </w:lvl>
    <w:lvl w:ilvl="2" w:tplc="3A8A3EA0">
      <w:start w:val="1"/>
      <w:numFmt w:val="lowerRoman"/>
      <w:lvlText w:val="%3."/>
      <w:lvlJc w:val="right"/>
      <w:pPr>
        <w:ind w:left="2160" w:hanging="180"/>
      </w:pPr>
    </w:lvl>
    <w:lvl w:ilvl="3" w:tplc="D07CE19C">
      <w:start w:val="1"/>
      <w:numFmt w:val="decimal"/>
      <w:lvlText w:val="%4."/>
      <w:lvlJc w:val="left"/>
      <w:pPr>
        <w:ind w:left="2880" w:hanging="360"/>
      </w:pPr>
    </w:lvl>
    <w:lvl w:ilvl="4" w:tplc="AB708064">
      <w:start w:val="1"/>
      <w:numFmt w:val="lowerLetter"/>
      <w:lvlText w:val="%5."/>
      <w:lvlJc w:val="left"/>
      <w:pPr>
        <w:ind w:left="3600" w:hanging="360"/>
      </w:pPr>
    </w:lvl>
    <w:lvl w:ilvl="5" w:tplc="1C02F7C6">
      <w:start w:val="1"/>
      <w:numFmt w:val="lowerRoman"/>
      <w:lvlText w:val="%6."/>
      <w:lvlJc w:val="right"/>
      <w:pPr>
        <w:ind w:left="4320" w:hanging="180"/>
      </w:pPr>
    </w:lvl>
    <w:lvl w:ilvl="6" w:tplc="E972658C">
      <w:start w:val="1"/>
      <w:numFmt w:val="decimal"/>
      <w:lvlText w:val="%7."/>
      <w:lvlJc w:val="left"/>
      <w:pPr>
        <w:ind w:left="5040" w:hanging="360"/>
      </w:pPr>
    </w:lvl>
    <w:lvl w:ilvl="7" w:tplc="269EE40A">
      <w:start w:val="1"/>
      <w:numFmt w:val="lowerLetter"/>
      <w:lvlText w:val="%8."/>
      <w:lvlJc w:val="left"/>
      <w:pPr>
        <w:ind w:left="5760" w:hanging="360"/>
      </w:pPr>
    </w:lvl>
    <w:lvl w:ilvl="8" w:tplc="D100A3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9A4"/>
    <w:multiLevelType w:val="multilevel"/>
    <w:tmpl w:val="1E143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84293"/>
    <w:multiLevelType w:val="hybridMultilevel"/>
    <w:tmpl w:val="0BE24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16EEB"/>
    <w:multiLevelType w:val="multilevel"/>
    <w:tmpl w:val="F65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8E26E3"/>
    <w:multiLevelType w:val="hybridMultilevel"/>
    <w:tmpl w:val="D304C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05193"/>
    <w:multiLevelType w:val="hybridMultilevel"/>
    <w:tmpl w:val="06EC0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228B4"/>
    <w:multiLevelType w:val="hybridMultilevel"/>
    <w:tmpl w:val="D8886DE0"/>
    <w:lvl w:ilvl="0" w:tplc="6A9EA26E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18128F"/>
    <w:multiLevelType w:val="hybridMultilevel"/>
    <w:tmpl w:val="2E6C61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20B8"/>
    <w:multiLevelType w:val="hybridMultilevel"/>
    <w:tmpl w:val="FF2E3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8"/>
    <w:rsid w:val="00015BFD"/>
    <w:rsid w:val="00021B57"/>
    <w:rsid w:val="00023FB3"/>
    <w:rsid w:val="000426BD"/>
    <w:rsid w:val="00056261"/>
    <w:rsid w:val="00067379"/>
    <w:rsid w:val="000678D5"/>
    <w:rsid w:val="000709F2"/>
    <w:rsid w:val="00075E37"/>
    <w:rsid w:val="000804BC"/>
    <w:rsid w:val="00083AA4"/>
    <w:rsid w:val="000854EA"/>
    <w:rsid w:val="000C13A7"/>
    <w:rsid w:val="000C793E"/>
    <w:rsid w:val="000D2E53"/>
    <w:rsid w:val="000F7ED9"/>
    <w:rsid w:val="00111243"/>
    <w:rsid w:val="00135F58"/>
    <w:rsid w:val="00150E0D"/>
    <w:rsid w:val="0016203D"/>
    <w:rsid w:val="00183FBD"/>
    <w:rsid w:val="001906F1"/>
    <w:rsid w:val="001B0F22"/>
    <w:rsid w:val="001C1DE3"/>
    <w:rsid w:val="001C5CAE"/>
    <w:rsid w:val="001D1F7B"/>
    <w:rsid w:val="002746FB"/>
    <w:rsid w:val="00277C73"/>
    <w:rsid w:val="002818AE"/>
    <w:rsid w:val="00283BB4"/>
    <w:rsid w:val="00292078"/>
    <w:rsid w:val="00295332"/>
    <w:rsid w:val="002A62F3"/>
    <w:rsid w:val="002D3DE1"/>
    <w:rsid w:val="002E26F7"/>
    <w:rsid w:val="002E3579"/>
    <w:rsid w:val="002E3F78"/>
    <w:rsid w:val="002E4CA5"/>
    <w:rsid w:val="0030438E"/>
    <w:rsid w:val="00312B9C"/>
    <w:rsid w:val="003166A0"/>
    <w:rsid w:val="00325A57"/>
    <w:rsid w:val="00350CF1"/>
    <w:rsid w:val="00360D0B"/>
    <w:rsid w:val="00361B9C"/>
    <w:rsid w:val="003770E4"/>
    <w:rsid w:val="003855B1"/>
    <w:rsid w:val="00392DBE"/>
    <w:rsid w:val="00395F85"/>
    <w:rsid w:val="003A2D2F"/>
    <w:rsid w:val="003E7FE4"/>
    <w:rsid w:val="003F7E49"/>
    <w:rsid w:val="00406AF0"/>
    <w:rsid w:val="0041071F"/>
    <w:rsid w:val="004175B0"/>
    <w:rsid w:val="004240BA"/>
    <w:rsid w:val="00433D55"/>
    <w:rsid w:val="004471F4"/>
    <w:rsid w:val="004515CB"/>
    <w:rsid w:val="00456000"/>
    <w:rsid w:val="00461F2C"/>
    <w:rsid w:val="00462082"/>
    <w:rsid w:val="0046533C"/>
    <w:rsid w:val="00486ABA"/>
    <w:rsid w:val="00491080"/>
    <w:rsid w:val="00494168"/>
    <w:rsid w:val="004C1483"/>
    <w:rsid w:val="004D41BD"/>
    <w:rsid w:val="004F1C71"/>
    <w:rsid w:val="005043E0"/>
    <w:rsid w:val="005077DF"/>
    <w:rsid w:val="005326EB"/>
    <w:rsid w:val="005367CF"/>
    <w:rsid w:val="0054553C"/>
    <w:rsid w:val="0055199C"/>
    <w:rsid w:val="0056687C"/>
    <w:rsid w:val="005709A6"/>
    <w:rsid w:val="00572B4A"/>
    <w:rsid w:val="005768B3"/>
    <w:rsid w:val="00586461"/>
    <w:rsid w:val="005B034F"/>
    <w:rsid w:val="005C3279"/>
    <w:rsid w:val="005D0F4A"/>
    <w:rsid w:val="005E6007"/>
    <w:rsid w:val="00625684"/>
    <w:rsid w:val="006265AA"/>
    <w:rsid w:val="00630F32"/>
    <w:rsid w:val="00633149"/>
    <w:rsid w:val="006677B6"/>
    <w:rsid w:val="006705C4"/>
    <w:rsid w:val="00670858"/>
    <w:rsid w:val="00674302"/>
    <w:rsid w:val="00680336"/>
    <w:rsid w:val="00681FF4"/>
    <w:rsid w:val="00682774"/>
    <w:rsid w:val="006E1FEC"/>
    <w:rsid w:val="006E3332"/>
    <w:rsid w:val="006F209B"/>
    <w:rsid w:val="006F58FB"/>
    <w:rsid w:val="007201F5"/>
    <w:rsid w:val="00726354"/>
    <w:rsid w:val="00731693"/>
    <w:rsid w:val="007360E6"/>
    <w:rsid w:val="0074698C"/>
    <w:rsid w:val="00753C6D"/>
    <w:rsid w:val="00755323"/>
    <w:rsid w:val="00763407"/>
    <w:rsid w:val="0076620E"/>
    <w:rsid w:val="00766EA4"/>
    <w:rsid w:val="00782E69"/>
    <w:rsid w:val="007A6CEC"/>
    <w:rsid w:val="007A6D97"/>
    <w:rsid w:val="007D17C7"/>
    <w:rsid w:val="007E1F0A"/>
    <w:rsid w:val="008049DB"/>
    <w:rsid w:val="00806B16"/>
    <w:rsid w:val="00814ABB"/>
    <w:rsid w:val="00820B11"/>
    <w:rsid w:val="0083063E"/>
    <w:rsid w:val="00830C4E"/>
    <w:rsid w:val="00836137"/>
    <w:rsid w:val="008436CA"/>
    <w:rsid w:val="00847320"/>
    <w:rsid w:val="00852292"/>
    <w:rsid w:val="00867B4A"/>
    <w:rsid w:val="00872FAD"/>
    <w:rsid w:val="00874857"/>
    <w:rsid w:val="008D25BE"/>
    <w:rsid w:val="008D60F2"/>
    <w:rsid w:val="008F2A37"/>
    <w:rsid w:val="008F4390"/>
    <w:rsid w:val="009008C8"/>
    <w:rsid w:val="0090515E"/>
    <w:rsid w:val="0091041C"/>
    <w:rsid w:val="00912F8B"/>
    <w:rsid w:val="00924297"/>
    <w:rsid w:val="00956249"/>
    <w:rsid w:val="00962BAB"/>
    <w:rsid w:val="00963438"/>
    <w:rsid w:val="00966A34"/>
    <w:rsid w:val="00972010"/>
    <w:rsid w:val="009724A9"/>
    <w:rsid w:val="00975798"/>
    <w:rsid w:val="009844E7"/>
    <w:rsid w:val="009A4D98"/>
    <w:rsid w:val="009B3BDA"/>
    <w:rsid w:val="009B4EE5"/>
    <w:rsid w:val="009B6E1A"/>
    <w:rsid w:val="009C0072"/>
    <w:rsid w:val="00A032C4"/>
    <w:rsid w:val="00A041ED"/>
    <w:rsid w:val="00A10D8F"/>
    <w:rsid w:val="00A135EA"/>
    <w:rsid w:val="00A459BC"/>
    <w:rsid w:val="00A47D23"/>
    <w:rsid w:val="00A51055"/>
    <w:rsid w:val="00A876B4"/>
    <w:rsid w:val="00A97D3F"/>
    <w:rsid w:val="00AC1AC3"/>
    <w:rsid w:val="00AD11B0"/>
    <w:rsid w:val="00AD172B"/>
    <w:rsid w:val="00AE21DB"/>
    <w:rsid w:val="00AF1B7A"/>
    <w:rsid w:val="00AF4651"/>
    <w:rsid w:val="00B1343D"/>
    <w:rsid w:val="00B2433A"/>
    <w:rsid w:val="00B42653"/>
    <w:rsid w:val="00B55D2D"/>
    <w:rsid w:val="00BA6AEB"/>
    <w:rsid w:val="00BD62B9"/>
    <w:rsid w:val="00BD648B"/>
    <w:rsid w:val="00C052ED"/>
    <w:rsid w:val="00C0645F"/>
    <w:rsid w:val="00C1469F"/>
    <w:rsid w:val="00C209AF"/>
    <w:rsid w:val="00C22170"/>
    <w:rsid w:val="00C40556"/>
    <w:rsid w:val="00C510BB"/>
    <w:rsid w:val="00C52228"/>
    <w:rsid w:val="00C5500D"/>
    <w:rsid w:val="00C554B0"/>
    <w:rsid w:val="00C74026"/>
    <w:rsid w:val="00C94427"/>
    <w:rsid w:val="00CA3524"/>
    <w:rsid w:val="00CA3E7E"/>
    <w:rsid w:val="00CA7F64"/>
    <w:rsid w:val="00CB4C98"/>
    <w:rsid w:val="00CB5570"/>
    <w:rsid w:val="00CB5BBD"/>
    <w:rsid w:val="00CB707A"/>
    <w:rsid w:val="00D0341E"/>
    <w:rsid w:val="00D1588F"/>
    <w:rsid w:val="00D43818"/>
    <w:rsid w:val="00D453E3"/>
    <w:rsid w:val="00D654CC"/>
    <w:rsid w:val="00D775D2"/>
    <w:rsid w:val="00D8239B"/>
    <w:rsid w:val="00DA2190"/>
    <w:rsid w:val="00DB6605"/>
    <w:rsid w:val="00DC1287"/>
    <w:rsid w:val="00DC4029"/>
    <w:rsid w:val="00DC57A7"/>
    <w:rsid w:val="00DD4B83"/>
    <w:rsid w:val="00DD5E84"/>
    <w:rsid w:val="00DE1E43"/>
    <w:rsid w:val="00DF631E"/>
    <w:rsid w:val="00E46415"/>
    <w:rsid w:val="00E51256"/>
    <w:rsid w:val="00E60BCB"/>
    <w:rsid w:val="00E61C9E"/>
    <w:rsid w:val="00E82523"/>
    <w:rsid w:val="00EB2A9A"/>
    <w:rsid w:val="00EB66E3"/>
    <w:rsid w:val="00EC00D6"/>
    <w:rsid w:val="00EC5282"/>
    <w:rsid w:val="00EF50F2"/>
    <w:rsid w:val="00F0271B"/>
    <w:rsid w:val="00F06B12"/>
    <w:rsid w:val="00F1735F"/>
    <w:rsid w:val="00F2081B"/>
    <w:rsid w:val="00F40A47"/>
    <w:rsid w:val="00F4457C"/>
    <w:rsid w:val="00F54E0D"/>
    <w:rsid w:val="00F819C7"/>
    <w:rsid w:val="00F81AE0"/>
    <w:rsid w:val="00F82D84"/>
    <w:rsid w:val="00F914E4"/>
    <w:rsid w:val="00FB122D"/>
    <w:rsid w:val="00FB6D23"/>
    <w:rsid w:val="00FC3C04"/>
    <w:rsid w:val="00FE4B3E"/>
    <w:rsid w:val="02738E66"/>
    <w:rsid w:val="0360CA50"/>
    <w:rsid w:val="043B700E"/>
    <w:rsid w:val="0525FC0F"/>
    <w:rsid w:val="0527CD0F"/>
    <w:rsid w:val="056729F7"/>
    <w:rsid w:val="07D1168B"/>
    <w:rsid w:val="0BC669F5"/>
    <w:rsid w:val="0CB3C492"/>
    <w:rsid w:val="0D85083B"/>
    <w:rsid w:val="0DBF2AB2"/>
    <w:rsid w:val="0DCEFFAB"/>
    <w:rsid w:val="0E106EE2"/>
    <w:rsid w:val="11B6D24F"/>
    <w:rsid w:val="11EAD33F"/>
    <w:rsid w:val="122D8C1D"/>
    <w:rsid w:val="135D6969"/>
    <w:rsid w:val="13C5AD8C"/>
    <w:rsid w:val="13DA657F"/>
    <w:rsid w:val="13EEF9F9"/>
    <w:rsid w:val="157635E0"/>
    <w:rsid w:val="15C21D3B"/>
    <w:rsid w:val="1A88AD83"/>
    <w:rsid w:val="1ADEEF61"/>
    <w:rsid w:val="1C0AED02"/>
    <w:rsid w:val="1C1F5C5C"/>
    <w:rsid w:val="1CE90234"/>
    <w:rsid w:val="1D1C380D"/>
    <w:rsid w:val="1D3BEB34"/>
    <w:rsid w:val="1D54B58A"/>
    <w:rsid w:val="1E3E8C19"/>
    <w:rsid w:val="2079FE4C"/>
    <w:rsid w:val="207D358B"/>
    <w:rsid w:val="2133E94E"/>
    <w:rsid w:val="21699F5E"/>
    <w:rsid w:val="22FF51F9"/>
    <w:rsid w:val="24508FF1"/>
    <w:rsid w:val="249BF05A"/>
    <w:rsid w:val="257C1AF2"/>
    <w:rsid w:val="25C07551"/>
    <w:rsid w:val="264DF41C"/>
    <w:rsid w:val="269F0B88"/>
    <w:rsid w:val="289DDFEB"/>
    <w:rsid w:val="28B0F92D"/>
    <w:rsid w:val="2916D233"/>
    <w:rsid w:val="29B3FDBE"/>
    <w:rsid w:val="2A34C9B1"/>
    <w:rsid w:val="2ADD7507"/>
    <w:rsid w:val="2BA2D8B7"/>
    <w:rsid w:val="2D9B9974"/>
    <w:rsid w:val="2DBFA4A9"/>
    <w:rsid w:val="2E85010B"/>
    <w:rsid w:val="2FCDEB18"/>
    <w:rsid w:val="311F2191"/>
    <w:rsid w:val="31722C29"/>
    <w:rsid w:val="336AECE6"/>
    <w:rsid w:val="3674F8AE"/>
    <w:rsid w:val="36A28DA8"/>
    <w:rsid w:val="37417F9B"/>
    <w:rsid w:val="38D62CBF"/>
    <w:rsid w:val="394FA914"/>
    <w:rsid w:val="398F21E9"/>
    <w:rsid w:val="3993229F"/>
    <w:rsid w:val="3AB4140B"/>
    <w:rsid w:val="3DA99DE2"/>
    <w:rsid w:val="3E354884"/>
    <w:rsid w:val="3E5287B5"/>
    <w:rsid w:val="3E70B584"/>
    <w:rsid w:val="3ED6B9D7"/>
    <w:rsid w:val="3F7BECE2"/>
    <w:rsid w:val="4020A5B7"/>
    <w:rsid w:val="41212047"/>
    <w:rsid w:val="431B2CB6"/>
    <w:rsid w:val="438D5DF1"/>
    <w:rsid w:val="446FA8A4"/>
    <w:rsid w:val="45028F69"/>
    <w:rsid w:val="46654233"/>
    <w:rsid w:val="46C60C9C"/>
    <w:rsid w:val="48D3BFA4"/>
    <w:rsid w:val="48FFC107"/>
    <w:rsid w:val="492ADBA4"/>
    <w:rsid w:val="495D78BD"/>
    <w:rsid w:val="4A4E1EA3"/>
    <w:rsid w:val="4A71C002"/>
    <w:rsid w:val="4B792156"/>
    <w:rsid w:val="4BEB7A6E"/>
    <w:rsid w:val="4C3441CD"/>
    <w:rsid w:val="4E5260FD"/>
    <w:rsid w:val="4ECF1479"/>
    <w:rsid w:val="51168430"/>
    <w:rsid w:val="519960B5"/>
    <w:rsid w:val="51C26AE2"/>
    <w:rsid w:val="5225079C"/>
    <w:rsid w:val="52803190"/>
    <w:rsid w:val="52AC0093"/>
    <w:rsid w:val="52D3B951"/>
    <w:rsid w:val="53FAC706"/>
    <w:rsid w:val="54A0098B"/>
    <w:rsid w:val="54F1648F"/>
    <w:rsid w:val="555D6231"/>
    <w:rsid w:val="555D6ED3"/>
    <w:rsid w:val="5566D180"/>
    <w:rsid w:val="5568548A"/>
    <w:rsid w:val="55B998BA"/>
    <w:rsid w:val="55E72DB4"/>
    <w:rsid w:val="5633C0C9"/>
    <w:rsid w:val="568A428D"/>
    <w:rsid w:val="570981C0"/>
    <w:rsid w:val="57EB9E2F"/>
    <w:rsid w:val="583F10A6"/>
    <w:rsid w:val="59394048"/>
    <w:rsid w:val="5AD49082"/>
    <w:rsid w:val="5AF94EA0"/>
    <w:rsid w:val="5B7F0668"/>
    <w:rsid w:val="5B9039AC"/>
    <w:rsid w:val="5BB6A746"/>
    <w:rsid w:val="5E1D0F05"/>
    <w:rsid w:val="5E46B5EB"/>
    <w:rsid w:val="5F84473E"/>
    <w:rsid w:val="60CC2A7D"/>
    <w:rsid w:val="64624A6B"/>
    <w:rsid w:val="647F0425"/>
    <w:rsid w:val="64E6F806"/>
    <w:rsid w:val="6759B48B"/>
    <w:rsid w:val="6799EB2D"/>
    <w:rsid w:val="68B25A70"/>
    <w:rsid w:val="6935BB8E"/>
    <w:rsid w:val="698EED44"/>
    <w:rsid w:val="69FBB7B1"/>
    <w:rsid w:val="6A086999"/>
    <w:rsid w:val="6AA79E6F"/>
    <w:rsid w:val="6AAF7AE8"/>
    <w:rsid w:val="6B72E4AB"/>
    <w:rsid w:val="6BC5E65A"/>
    <w:rsid w:val="6CCDB143"/>
    <w:rsid w:val="6EC67200"/>
    <w:rsid w:val="6F12595B"/>
    <w:rsid w:val="70A443F8"/>
    <w:rsid w:val="7299A01E"/>
    <w:rsid w:val="7397209C"/>
    <w:rsid w:val="7616F3F5"/>
    <w:rsid w:val="76208CD2"/>
    <w:rsid w:val="762AD22F"/>
    <w:rsid w:val="769A0927"/>
    <w:rsid w:val="78CE308A"/>
    <w:rsid w:val="79B25B69"/>
    <w:rsid w:val="7A203D61"/>
    <w:rsid w:val="7BDED743"/>
    <w:rsid w:val="7DD93345"/>
    <w:rsid w:val="7F1D9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F8DC"/>
  <w15:chartTrackingRefBased/>
  <w15:docId w15:val="{572575CB-FB86-46CC-AD49-4ACD99A2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5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5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5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5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562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Users/sd1912l/Downloads/info@foodsystems-cd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uk-nationals-in-the-eeaand-switzerland-access-to-higher-education-and-19-further-edu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foodsystems.cd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EC824A4462A4891678F317D87AD06" ma:contentTypeVersion="11" ma:contentTypeDescription="Create a new document." ma:contentTypeScope="" ma:versionID="411f23044bda2f60be1e4935452eeb74">
  <xsd:schema xmlns:xsd="http://www.w3.org/2001/XMLSchema" xmlns:xs="http://www.w3.org/2001/XMLSchema" xmlns:p="http://schemas.microsoft.com/office/2006/metadata/properties" xmlns:ns2="7b1a6978-592e-4442-b25a-cb61b9c9eb8c" xmlns:ns3="5941f25d-1e8e-46d0-ace7-376cfc31ba77" targetNamespace="http://schemas.microsoft.com/office/2006/metadata/properties" ma:root="true" ma:fieldsID="78ef9be47d6888841e48e8511abee5cf" ns2:_="" ns3:_="">
    <xsd:import namespace="7b1a6978-592e-4442-b25a-cb61b9c9eb8c"/>
    <xsd:import namespace="5941f25d-1e8e-46d0-ace7-376cfc31b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6978-592e-4442-b25a-cb61b9c9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f25d-1e8e-46d0-ace7-376cfc31b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C3CF2-20CB-43B5-9BEC-EE5ADC6E9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E2E9A-D53B-496E-A8CA-5F845B575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46AF6-4E7D-4528-9520-799EFD71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a6978-592e-4442-b25a-cb61b9c9eb8c"/>
    <ds:schemaRef ds:uri="5941f25d-1e8e-46d0-ace7-376cfc31b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1213</Words>
  <Characters>5946</Characters>
  <Application>Microsoft Office Word</Application>
  <DocSecurity>0</DocSecurity>
  <Lines>237</Lines>
  <Paragraphs>183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Po</dc:creator>
  <cp:keywords/>
  <dc:description/>
  <cp:lastModifiedBy>June Po</cp:lastModifiedBy>
  <cp:revision>8</cp:revision>
  <dcterms:created xsi:type="dcterms:W3CDTF">2021-05-06T11:30:00Z</dcterms:created>
  <dcterms:modified xsi:type="dcterms:W3CDTF">2021-05-06T14:19:00Z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0x0101008DCEC824A4462A4891678F317D87AD06</vt:lpwstr>
  </property>
</Properties>
</file>